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11" w:type="dxa"/>
        <w:tblInd w:w="-284" w:type="dxa"/>
        <w:tblLook w:val="04A0"/>
      </w:tblPr>
      <w:tblGrid>
        <w:gridCol w:w="3511"/>
      </w:tblGrid>
      <w:tr w:rsidR="00DD760A" w:rsidTr="00DD760A">
        <w:tc>
          <w:tcPr>
            <w:tcW w:w="3511" w:type="dxa"/>
            <w:shd w:val="clear" w:color="auto" w:fill="auto"/>
          </w:tcPr>
          <w:p w:rsidR="00DD760A" w:rsidRPr="009774C3" w:rsidRDefault="00DD760A" w:rsidP="00DD760A"/>
        </w:tc>
      </w:tr>
    </w:tbl>
    <w:p w:rsidR="00DD760A" w:rsidRPr="00834203" w:rsidRDefault="00DD760A" w:rsidP="00DD760A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Look w:val="04A0"/>
      </w:tblPr>
      <w:tblGrid>
        <w:gridCol w:w="3511"/>
        <w:gridCol w:w="3118"/>
        <w:gridCol w:w="3261"/>
      </w:tblGrid>
      <w:tr w:rsidR="00DD760A" w:rsidTr="00FB0A24">
        <w:tc>
          <w:tcPr>
            <w:tcW w:w="3511" w:type="dxa"/>
          </w:tcPr>
          <w:p w:rsidR="00DD760A" w:rsidRDefault="00DD760A" w:rsidP="00FB0A2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)</w:t>
            </w:r>
          </w:p>
          <w:p w:rsidR="00DD760A" w:rsidRDefault="00DD760A" w:rsidP="00FB0A24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DD760A" w:rsidRDefault="00DD760A" w:rsidP="00FB0A2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29  августа 2024 г. № 1 </w:t>
            </w:r>
          </w:p>
          <w:p w:rsidR="00DD760A" w:rsidRDefault="00DD760A" w:rsidP="00FB0A2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DD760A" w:rsidRDefault="00DD760A" w:rsidP="00FB0A2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«28» августа 2024г. № 1</w:t>
            </w:r>
          </w:p>
        </w:tc>
        <w:tc>
          <w:tcPr>
            <w:tcW w:w="3118" w:type="dxa"/>
            <w:hideMark/>
          </w:tcPr>
          <w:p w:rsidR="00DD760A" w:rsidRDefault="00DD760A" w:rsidP="00FB0A2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D760A" w:rsidRDefault="00DD760A" w:rsidP="00FB0A2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DD760A" w:rsidRDefault="00DD760A" w:rsidP="00FB0A2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DD760A" w:rsidRDefault="00DD760A" w:rsidP="00FB0A2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DD760A" w:rsidTr="00FB0A24">
        <w:tc>
          <w:tcPr>
            <w:tcW w:w="3511" w:type="dxa"/>
          </w:tcPr>
          <w:p w:rsidR="00DD760A" w:rsidRDefault="00DD760A" w:rsidP="00FB0A2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D760A" w:rsidRDefault="00DD760A" w:rsidP="00FB0A2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D760A" w:rsidRDefault="00DD760A" w:rsidP="00FB0A24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DD760A" w:rsidRDefault="00DD760A" w:rsidP="00FB0A24">
            <w:pPr>
              <w:pStyle w:val="a3"/>
              <w:tabs>
                <w:tab w:val="left" w:pos="0"/>
                <w:tab w:val="left" w:pos="6237"/>
              </w:tabs>
            </w:pPr>
            <w:r>
              <w:t>от 29 августа   2024 г. № 312</w:t>
            </w:r>
          </w:p>
          <w:p w:rsidR="00DD760A" w:rsidRDefault="00DD760A" w:rsidP="00FB0A24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F46F49" w:rsidRDefault="00F46F49" w:rsidP="00F46F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F46F49" w:rsidRDefault="00F46F49" w:rsidP="00F46F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46F49" w:rsidRDefault="00F46F49" w:rsidP="00F46F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F46F49" w:rsidRDefault="00F46F49" w:rsidP="00F46F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F46F49" w:rsidRDefault="00F46F49" w:rsidP="00F46F4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46F49" w:rsidRPr="004A4F1F" w:rsidRDefault="00F46F49" w:rsidP="00200F18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1F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F46F49" w:rsidRPr="004A4F1F" w:rsidRDefault="00F46F49" w:rsidP="00F46F4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1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52622" w:rsidRPr="004A4F1F">
        <w:rPr>
          <w:rFonts w:ascii="Times New Roman" w:hAnsi="Times New Roman" w:cs="Times New Roman"/>
          <w:b/>
          <w:sz w:val="28"/>
          <w:szCs w:val="28"/>
        </w:rPr>
        <w:t>двигательному развитию</w:t>
      </w:r>
    </w:p>
    <w:p w:rsidR="00F46F49" w:rsidRPr="004A4F1F" w:rsidRDefault="00F46F49" w:rsidP="003D0197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4F1F">
        <w:rPr>
          <w:rFonts w:ascii="Times New Roman" w:hAnsi="Times New Roman" w:cs="Times New Roman"/>
          <w:sz w:val="28"/>
          <w:szCs w:val="28"/>
        </w:rPr>
        <w:t>6 «</w:t>
      </w:r>
      <w:r w:rsidR="001A6480" w:rsidRPr="004A4F1F">
        <w:rPr>
          <w:rFonts w:ascii="Times New Roman" w:hAnsi="Times New Roman" w:cs="Times New Roman"/>
          <w:sz w:val="28"/>
          <w:szCs w:val="28"/>
        </w:rPr>
        <w:t>Г</w:t>
      </w:r>
      <w:r w:rsidR="003D0197" w:rsidRPr="004A4F1F">
        <w:rPr>
          <w:rFonts w:ascii="Times New Roman" w:hAnsi="Times New Roman" w:cs="Times New Roman"/>
          <w:sz w:val="28"/>
          <w:szCs w:val="28"/>
        </w:rPr>
        <w:t>»</w:t>
      </w:r>
      <w:r w:rsidR="00DD760A" w:rsidRPr="004A4F1F">
        <w:rPr>
          <w:rFonts w:ascii="Times New Roman" w:hAnsi="Times New Roman" w:cs="Times New Roman"/>
          <w:sz w:val="28"/>
          <w:szCs w:val="28"/>
        </w:rPr>
        <w:t xml:space="preserve"> </w:t>
      </w:r>
      <w:r w:rsidR="003D0197" w:rsidRPr="004A4F1F">
        <w:rPr>
          <w:rFonts w:ascii="Times New Roman" w:hAnsi="Times New Roman" w:cs="Times New Roman"/>
          <w:sz w:val="28"/>
          <w:szCs w:val="28"/>
        </w:rPr>
        <w:t>класс</w:t>
      </w:r>
    </w:p>
    <w:p w:rsidR="003D0197" w:rsidRPr="009D33B1" w:rsidRDefault="003D0197" w:rsidP="009D33B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A4F1F">
        <w:rPr>
          <w:rFonts w:ascii="Times New Roman" w:hAnsi="Times New Roman" w:cs="Times New Roman"/>
          <w:bCs/>
          <w:sz w:val="28"/>
          <w:szCs w:val="28"/>
        </w:rPr>
        <w:t>(в со</w:t>
      </w:r>
      <w:r w:rsidR="009D33B1">
        <w:rPr>
          <w:rFonts w:ascii="Times New Roman" w:hAnsi="Times New Roman" w:cs="Times New Roman"/>
          <w:bCs/>
          <w:sz w:val="28"/>
          <w:szCs w:val="28"/>
        </w:rPr>
        <w:t>ответствии с АОП</w:t>
      </w:r>
      <w:r w:rsidRPr="004A4F1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D33B1">
        <w:rPr>
          <w:rFonts w:ascii="Times New Roman" w:hAnsi="Times New Roman" w:cs="Times New Roman"/>
          <w:bCs/>
          <w:sz w:val="28"/>
          <w:szCs w:val="28"/>
        </w:rPr>
        <w:t>НО</w:t>
      </w:r>
      <w:proofErr w:type="gramStart"/>
      <w:r w:rsidR="009D33B1">
        <w:rPr>
          <w:rFonts w:ascii="Times New Roman" w:hAnsi="Times New Roman" w:cs="Times New Roman"/>
          <w:bCs/>
          <w:sz w:val="28"/>
          <w:szCs w:val="28"/>
        </w:rPr>
        <w:t>О(</w:t>
      </w:r>
      <w:proofErr w:type="gramEnd"/>
      <w:r w:rsidR="009D33B1">
        <w:rPr>
          <w:rFonts w:ascii="Times New Roman" w:hAnsi="Times New Roman" w:cs="Times New Roman"/>
          <w:bCs/>
          <w:sz w:val="28"/>
          <w:szCs w:val="28"/>
        </w:rPr>
        <w:t>вариант 8.4</w:t>
      </w:r>
      <w:r w:rsidRPr="004A4F1F">
        <w:rPr>
          <w:rFonts w:ascii="Times New Roman" w:hAnsi="Times New Roman" w:cs="Times New Roman"/>
          <w:bCs/>
          <w:sz w:val="28"/>
          <w:szCs w:val="28"/>
        </w:rPr>
        <w:t>))</w:t>
      </w:r>
    </w:p>
    <w:p w:rsidR="00F46F49" w:rsidRPr="004A4F1F" w:rsidRDefault="00F46F49" w:rsidP="003D0197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6F49" w:rsidRDefault="00F46F49" w:rsidP="00F46F4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46F49" w:rsidRDefault="00F46F49" w:rsidP="00F46F4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46F49" w:rsidRDefault="00F46F49" w:rsidP="00F46F4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D760A" w:rsidRPr="00B54EA9" w:rsidRDefault="00DD760A" w:rsidP="00DD760A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DD760A" w:rsidRDefault="00DD760A" w:rsidP="00DD76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  <w:r w:rsidRPr="00B54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60A" w:rsidRPr="00423B67" w:rsidRDefault="00DD760A" w:rsidP="00DD76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proofErr w:type="spellStart"/>
      <w:r w:rsidRPr="00B54EA9"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4EA9">
        <w:rPr>
          <w:rFonts w:ascii="Times New Roman" w:hAnsi="Times New Roman" w:cs="Times New Roman"/>
          <w:sz w:val="24"/>
          <w:szCs w:val="24"/>
        </w:rPr>
        <w:t xml:space="preserve"> М</w:t>
      </w:r>
    </w:p>
    <w:p w:rsidR="00DD760A" w:rsidRDefault="00DD760A" w:rsidP="00DD760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46F49" w:rsidRDefault="00F46F49" w:rsidP="00F46F4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06C22" w:rsidRDefault="00D06C22" w:rsidP="00D06C22">
      <w:pPr>
        <w:jc w:val="center"/>
        <w:rPr>
          <w:rFonts w:ascii="Times New Roman" w:hAnsi="Times New Roman" w:cs="Times New Roman"/>
          <w:b/>
          <w:sz w:val="24"/>
        </w:rPr>
      </w:pPr>
    </w:p>
    <w:p w:rsidR="004A4F1F" w:rsidRDefault="004A4F1F" w:rsidP="00AA32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6C0" w:rsidRDefault="00A556C0" w:rsidP="00AA32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6C0" w:rsidRDefault="00A556C0" w:rsidP="00AA32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56C0" w:rsidRDefault="00A556C0" w:rsidP="00AA32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32BC" w:rsidRDefault="00AA32BC" w:rsidP="00AA32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F46F49" w:rsidRDefault="00F46F49" w:rsidP="004A4F1F">
      <w:pPr>
        <w:pStyle w:val="aa"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двиг</w:t>
      </w:r>
      <w:r w:rsidR="004A4F1F">
        <w:rPr>
          <w:rFonts w:ascii="Times New Roman" w:hAnsi="Times New Roman" w:cs="Times New Roman"/>
          <w:sz w:val="28"/>
          <w:szCs w:val="28"/>
        </w:rPr>
        <w:t>ательному развитию для</w:t>
      </w:r>
      <w:proofErr w:type="gramStart"/>
      <w:r w:rsidR="004A4F1F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4A4F1F">
        <w:rPr>
          <w:rFonts w:ascii="Times New Roman" w:hAnsi="Times New Roman" w:cs="Times New Roman"/>
          <w:sz w:val="28"/>
          <w:szCs w:val="28"/>
        </w:rPr>
        <w:t xml:space="preserve"> класса (вариант8.4)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основании нормативных документов: </w:t>
      </w:r>
    </w:p>
    <w:p w:rsidR="00B3437B" w:rsidRDefault="00B3437B" w:rsidP="00B3437B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B3437B" w:rsidRDefault="00B3437B" w:rsidP="00B3437B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B3437B" w:rsidRDefault="00B3437B" w:rsidP="00B3437B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B3437B" w:rsidRPr="008F0D9D" w:rsidRDefault="00B3437B" w:rsidP="00B3437B">
      <w:pPr>
        <w:pStyle w:val="a5"/>
        <w:numPr>
          <w:ilvl w:val="0"/>
          <w:numId w:val="8"/>
        </w:numPr>
        <w:ind w:left="0" w:firstLine="567"/>
        <w:jc w:val="both"/>
        <w:rPr>
          <w:kern w:val="2"/>
          <w:lang w:eastAsia="ar-SA"/>
        </w:rPr>
      </w:pPr>
      <w:r>
        <w:t>п</w:t>
      </w:r>
      <w:r>
        <w:rPr>
          <w:kern w:val="2"/>
          <w:lang w:eastAsia="ar-SA"/>
        </w:rPr>
        <w:t>риказ Министерства просвещения Российской Федерации от 17 июля 2024 г. N 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:rsidR="00B3437B" w:rsidRDefault="00B3437B" w:rsidP="00B3437B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3437B" w:rsidRDefault="00B3437B" w:rsidP="00B3437B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70799);</w:t>
      </w:r>
    </w:p>
    <w:p w:rsidR="00B3437B" w:rsidRDefault="00B3437B" w:rsidP="00B3437B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3437B" w:rsidRDefault="00B3437B" w:rsidP="00B3437B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B3437B" w:rsidRDefault="00B3437B" w:rsidP="00B3437B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№2», принятая решением педагогического совета № 1 от 28.08.2023 г., введенная в действие приказом № 303 от 28.08.2023 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</w:p>
    <w:p w:rsidR="00AA32BC" w:rsidRDefault="00B3437B" w:rsidP="00B3437B">
      <w:pPr>
        <w:pStyle w:val="aa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32BC" w:rsidRPr="006F6A3A">
        <w:rPr>
          <w:rFonts w:ascii="Times New Roman" w:eastAsia="Calibri" w:hAnsi="Times New Roman" w:cs="Times New Roman"/>
          <w:bCs/>
          <w:sz w:val="28"/>
          <w:szCs w:val="28"/>
        </w:rPr>
        <w:t>Рабочая программа по двигательному разв</w:t>
      </w:r>
      <w:r>
        <w:rPr>
          <w:rFonts w:ascii="Times New Roman" w:eastAsia="Calibri" w:hAnsi="Times New Roman" w:cs="Times New Roman"/>
          <w:bCs/>
          <w:sz w:val="28"/>
          <w:szCs w:val="28"/>
        </w:rPr>
        <w:t>итию разработана для детей (</w:t>
      </w:r>
      <w:r w:rsidRPr="00B41604">
        <w:rPr>
          <w:rFonts w:ascii="Times New Roman" w:eastAsia="Calibri" w:hAnsi="Times New Roman" w:cs="Times New Roman"/>
          <w:b/>
          <w:bCs/>
          <w:sz w:val="28"/>
          <w:szCs w:val="28"/>
        </w:rPr>
        <w:t>РАС</w:t>
      </w:r>
      <w:r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AA32BC" w:rsidRPr="006F6A3A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AA32BC" w:rsidRPr="006F6A3A">
        <w:rPr>
          <w:rFonts w:ascii="Times New Roman" w:hAnsi="Times New Roman" w:cs="Times New Roman"/>
          <w:sz w:val="28"/>
          <w:szCs w:val="28"/>
        </w:rPr>
        <w:t xml:space="preserve">У большинства детей с </w:t>
      </w:r>
      <w:r w:rsidRPr="00F7303E">
        <w:rPr>
          <w:rFonts w:ascii="Times New Roman" w:hAnsi="Times New Roman" w:cs="Times New Roman"/>
          <w:sz w:val="24"/>
          <w:szCs w:val="24"/>
        </w:rPr>
        <w:t xml:space="preserve">расстройствами  </w:t>
      </w:r>
      <w:proofErr w:type="spellStart"/>
      <w:r w:rsidRPr="00F7303E">
        <w:rPr>
          <w:rFonts w:ascii="Times New Roman" w:hAnsi="Times New Roman" w:cs="Times New Roman"/>
          <w:sz w:val="24"/>
          <w:szCs w:val="24"/>
        </w:rPr>
        <w:t>аутистического</w:t>
      </w:r>
      <w:proofErr w:type="spellEnd"/>
      <w:r w:rsidRPr="00F730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7303E">
        <w:rPr>
          <w:rFonts w:ascii="Times New Roman" w:hAnsi="Times New Roman" w:cs="Times New Roman"/>
          <w:sz w:val="24"/>
          <w:szCs w:val="24"/>
        </w:rPr>
        <w:t>спектора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2BC" w:rsidRPr="006F6A3A">
        <w:rPr>
          <w:rFonts w:ascii="Times New Roman" w:hAnsi="Times New Roman" w:cs="Times New Roman"/>
          <w:sz w:val="28"/>
          <w:szCs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AA32BC" w:rsidRPr="006F6A3A" w:rsidRDefault="00AA32BC" w:rsidP="00AA32BC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к движению и функциональному использованию двигательных навыков является </w:t>
      </w:r>
      <w:r w:rsidRPr="006F6A3A">
        <w:rPr>
          <w:rFonts w:ascii="Times New Roman" w:hAnsi="Times New Roman" w:cs="Times New Roman"/>
          <w:b/>
          <w:sz w:val="28"/>
          <w:szCs w:val="28"/>
        </w:rPr>
        <w:t xml:space="preserve">целью занятий. </w:t>
      </w:r>
    </w:p>
    <w:p w:rsidR="00AA32BC" w:rsidRPr="006F6A3A" w:rsidRDefault="00AA32BC" w:rsidP="00AA32BC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F6A3A">
        <w:rPr>
          <w:rFonts w:ascii="Times New Roman" w:hAnsi="Times New Roman" w:cs="Times New Roman"/>
          <w:sz w:val="28"/>
          <w:szCs w:val="28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AA32BC" w:rsidRPr="009D32EC" w:rsidRDefault="00AA32BC" w:rsidP="00AA32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A32BC" w:rsidRPr="00E36485" w:rsidRDefault="00AA32BC" w:rsidP="00AA32B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курс рассчитан  на 34 часа  в год,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977"/>
        <w:gridCol w:w="942"/>
        <w:gridCol w:w="1314"/>
        <w:gridCol w:w="1765"/>
        <w:gridCol w:w="1913"/>
        <w:gridCol w:w="2389"/>
      </w:tblGrid>
      <w:tr w:rsidR="00AA32BC" w:rsidRPr="00705880" w:rsidTr="00FE5B71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 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61698" w:rsidRDefault="00AA32BC" w:rsidP="00FE5B7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Оздоровительная гимнастика</w:t>
            </w:r>
          </w:p>
        </w:tc>
      </w:tr>
      <w:tr w:rsidR="00AA32BC" w:rsidRPr="00705880" w:rsidTr="00FE5B71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  <w:r w:rsidR="00DC62BF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«Г</w:t>
            </w:r>
            <w:r w:rsidR="00A36B9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»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866890" w:rsidRDefault="00AA32BC" w:rsidP="00A36B93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</w:t>
            </w:r>
            <w:r w:rsidR="0064457D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CC2B92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866890" w:rsidRDefault="0064457D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64457D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</w:tr>
    </w:tbl>
    <w:p w:rsidR="00AA32BC" w:rsidRDefault="00AA32BC" w:rsidP="00AA32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AA32BC" w:rsidRPr="00E654AB" w:rsidRDefault="00AA32BC" w:rsidP="00AA32BC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AA32BC" w:rsidRDefault="00AA32BC" w:rsidP="00AA32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в положении лежа: поворот со спины на живот, поворот с живота на спину.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назад, вправо, влево).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Дыхательные упражнения.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дыхание при выполнении простейших упражнений вместе с учителем. Повторение и совершенствование основных движений, выполнение их в разном темпе, сочетание движений туловища и ног с руками. Круговые движения руками. Опускание на одно колено с шага вперед и назад. Из положения «стойка ноги врозь» поочередное сгибание ног. Взмахи ногой </w:t>
      </w:r>
      <w:proofErr w:type="gramStart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сторону у опоры. Лежа на спине – «велосипед». Упражнение на расслабление мышц.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Упражнения на формирование правильной  осанки.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Из стойки у вертикальной плоскости в положении правильной осанки, поочередное поднимание ног, согнутых в коленях. Удержание на голове небольшого круга с сохранением правильной осанки.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Ритмические упражнения.                              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движения с музыкальным сопровождением в различном темпе.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Построения, перестроения</w:t>
      </w:r>
      <w:r w:rsidRPr="000C4B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        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Размыкание на вытянутые руки вперед по команде учителя. Повороты направо, налево с указанием направления учителем. Равнение по носкам в шеренге. Выполнение команд: «Становись!», «Разойдись!», «Равняйсь!», «Смирно!».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Ходьба и бег.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Ходьба, начиная с левой ноги. Ходьба с носка. Бег парами наперегонки. Бег в медленном темпе с соблюдением строя.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Прыжки. 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Прыжки на одной ноге с продвижением вперед. Прыжок в длину с шага. Прыжок в высоту с шага. Прыжок в глубину с высоты 50 см. с поворотом на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45 градусов. Прыжок, наступая. Через гимнастическую скамейку. Прыжок боком через гимнастическую скамейку с опорой на руки.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Броски, ловля, передача предметов, переноска груза.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Сгибание, разгибание, вращение кисти, предплечья и всей руки с удержанием мяча. Перекладывание мяча из руки в руку перед собой и над головой. Подбрасывание мяча перед собой и ловля его. Метание мяча в горизонтальную цель. Метание мяча из-за головы с места на дальность. Высокое подбрасывание большого мяча и ловля его после отскока от пола. Броски большого мяча друг другу в парах двумя руками снизу. Удары мяча об пол двумя руками. Переноска одновременно нескольких предметов различной формы. Перекладывание палки из одной руки в другую. Подбрасывание палки вертикально вверх и ловля ее двумя руками.</w:t>
      </w:r>
    </w:p>
    <w:p w:rsidR="00AA32BC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Лазание, </w:t>
      </w:r>
      <w:proofErr w:type="spellStart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перелезание</w:t>
      </w:r>
      <w:proofErr w:type="spellEnd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, </w:t>
      </w:r>
      <w:proofErr w:type="spellStart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подлезание</w:t>
      </w:r>
      <w:proofErr w:type="spellEnd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.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Повторение ранее пройденных способов лазания по гимнастической стенке. Лазание по наклонной гимнастической скамейке на четвереньках с переходом на гимнастическую стенку (скамейка висит на 3-4 рейке, ноги ставить на первую рейку). </w:t>
      </w:r>
      <w:proofErr w:type="spellStart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Подлезание</w:t>
      </w:r>
      <w:proofErr w:type="spellEnd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препятствие высотой 40-50 см, ограниченное с боков.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Равновесие. 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по гимнастической скамейке с предметом (мяч, палка, флажки, обруч). Поворот кругом переступанием на гимнастической скамейке. Расхождение вдвоем при встрече на половой доске, в коридоре 20 - 30 см.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Игры. </w:t>
      </w:r>
    </w:p>
    <w:p w:rsidR="00AA32BC" w:rsidRPr="00C40205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«Так можно, так нельзя», «Волк и овцы», «Запомни порядок», «Ворона и воробей», «У медведя во бору», «Прыжки по кочкам»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Карусель»,«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Ловишки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ленточками», </w:t>
      </w:r>
      <w:r w:rsidRPr="00C40205">
        <w:rPr>
          <w:rFonts w:ascii="Times New Roman" w:eastAsia="Times New Roman" w:hAnsi="Times New Roman" w:cs="Times New Roman"/>
          <w:sz w:val="28"/>
          <w:szCs w:val="28"/>
        </w:rPr>
        <w:t xml:space="preserve"> «У медведя </w:t>
      </w:r>
      <w:proofErr w:type="spellStart"/>
      <w:r w:rsidRPr="00C40205"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>бору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,«Поезд», «Разноцветные шарики», «Воробушки и кот», «Фея сна», «Мой весёлый звонкий мяч», «Поймай  бабочку».</w:t>
      </w:r>
    </w:p>
    <w:p w:rsidR="00AA32BC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32BC" w:rsidRPr="00575856" w:rsidRDefault="00AA32BC" w:rsidP="00AA32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Овладение начальными навыками адаптации в классе.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мотивов учебной деятельности.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самостоятельности и личной ответственности за свои поступки.</w:t>
      </w:r>
    </w:p>
    <w:p w:rsidR="00AA32BC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 xml:space="preserve">Развитие навыков сотрудничества </w:t>
      </w:r>
      <w:proofErr w:type="gramStart"/>
      <w:r w:rsidRPr="00024E41">
        <w:rPr>
          <w:bCs/>
        </w:rPr>
        <w:t>со</w:t>
      </w:r>
      <w:proofErr w:type="gramEnd"/>
      <w:r w:rsidRPr="00024E41">
        <w:rPr>
          <w:bCs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AA32BC" w:rsidRDefault="00AA32BC" w:rsidP="00AA32BC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006A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Базовые учебные действия</w:t>
      </w:r>
    </w:p>
    <w:p w:rsidR="00AA32BC" w:rsidRPr="00B37BF3" w:rsidRDefault="00AA32BC" w:rsidP="00AA32BC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proofErr w:type="gramStart"/>
      <w:r w:rsidRPr="00B37BF3">
        <w:rPr>
          <w:rFonts w:ascii="Times New Roman" w:hAnsi="Times New Roman" w:cs="Times New Roman"/>
          <w:sz w:val="28"/>
          <w:szCs w:val="28"/>
        </w:rPr>
        <w:t>Программа 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</w:pPr>
      <w:r w:rsidRPr="00B37BF3">
        <w:rPr>
          <w:b/>
        </w:rPr>
        <w:t>Наглядно - практические.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lastRenderedPageBreak/>
        <w:t>Формирование учебного поведения: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умение выполнять инструкции педагога;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использование по назначению учебных материалов с помощью взрослого;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умение выполнять действия по образцу и по подражанию.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умения выполнять задание: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в течение определенного периода времени,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от начала до конца,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с заданными качественными параметрами.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</w:pPr>
      <w:r w:rsidRPr="00B37BF3">
        <w:rPr>
          <w:b/>
        </w:rPr>
        <w:t>Формирование умения самостоятельно переходить</w:t>
      </w:r>
      <w:r w:rsidRPr="00B37BF3">
        <w:t xml:space="preserve"> от одного задания (операции</w:t>
      </w:r>
      <w:proofErr w:type="gramStart"/>
      <w:r w:rsidRPr="00B37BF3">
        <w:t>,д</w:t>
      </w:r>
      <w:proofErr w:type="gramEnd"/>
      <w:r w:rsidRPr="00B37BF3">
        <w:t>ействия) к другому в соответствии с расписанием занятий, алгоритмом действия и т.д.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-Умение следовать инструкции педагога.</w:t>
      </w:r>
    </w:p>
    <w:p w:rsidR="00AA32BC" w:rsidRPr="00B37BF3" w:rsidRDefault="00AA32BC" w:rsidP="00AA32BC">
      <w:pPr>
        <w:pStyle w:val="a5"/>
        <w:widowControl w:val="0"/>
        <w:ind w:left="0"/>
        <w:rPr>
          <w:b/>
          <w:lang w:bidi="ru-RU"/>
        </w:rPr>
      </w:pPr>
      <w:r w:rsidRPr="00B37BF3">
        <w:rPr>
          <w:b/>
          <w:lang w:bidi="ru-RU"/>
        </w:rPr>
        <w:t>Предметные результаты</w:t>
      </w:r>
    </w:p>
    <w:p w:rsidR="00AA32BC" w:rsidRPr="00B37BF3" w:rsidRDefault="00AA32BC" w:rsidP="00AA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37BF3">
        <w:rPr>
          <w:rFonts w:ascii="Times New Roman" w:eastAsia="Times New Roman" w:hAnsi="Times New Roman" w:cs="Times New Roman"/>
          <w:sz w:val="28"/>
          <w:szCs w:val="28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Развитие элементарных пространственных понятий.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частей тела человека.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элементарных видов движений.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выполнять исходные положения.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бросать, перекладывать, перекатывать.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управлять дыханием.</w:t>
      </w:r>
    </w:p>
    <w:p w:rsidR="00AA32BC" w:rsidRPr="00B37BF3" w:rsidRDefault="00AA32BC" w:rsidP="00AA32BC">
      <w:pPr>
        <w:pStyle w:val="a5"/>
        <w:ind w:left="0"/>
        <w:rPr>
          <w:bCs/>
        </w:rPr>
      </w:pP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AA32BC" w:rsidRDefault="00AA32BC" w:rsidP="00AA32BC">
      <w:pPr>
        <w:pStyle w:val="a5"/>
        <w:widowControl w:val="0"/>
        <w:ind w:left="0"/>
        <w:rPr>
          <w:b/>
          <w:bCs/>
          <w:iCs/>
          <w:lang w:bidi="ru-RU"/>
        </w:rPr>
      </w:pPr>
      <w:r w:rsidRPr="006B208D">
        <w:t>- умение не создавать конфликтов и находить выход из спорных ситуаций;</w:t>
      </w:r>
      <w:r w:rsidRPr="006B208D"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br/>
        <w:t>- социально-эмоциональное участие в процессе общения и совместной деятельности;</w:t>
      </w:r>
      <w:r w:rsidRPr="006B208D">
        <w:br/>
        <w:t>- овладение начальными навыками адаптации в динамично изм</w:t>
      </w:r>
      <w:r>
        <w:t>еняющемся и развивающемся мире.</w:t>
      </w:r>
    </w:p>
    <w:p w:rsidR="00AA32BC" w:rsidRPr="00357C9F" w:rsidRDefault="00AA32BC" w:rsidP="00AA32BC">
      <w:pPr>
        <w:pStyle w:val="a5"/>
        <w:widowControl w:val="0"/>
        <w:ind w:left="0"/>
        <w:rPr>
          <w:b/>
          <w:bCs/>
          <w:iCs/>
          <w:lang w:bidi="ru-RU"/>
        </w:rPr>
      </w:pPr>
      <w:r w:rsidRPr="00357C9F">
        <w:rPr>
          <w:b/>
          <w:bCs/>
          <w:iCs/>
          <w:lang w:bidi="ru-RU"/>
        </w:rPr>
        <w:t>Оценка достижений обучающихся</w:t>
      </w:r>
    </w:p>
    <w:p w:rsidR="00AA32BC" w:rsidRPr="00357C9F" w:rsidRDefault="00AA32BC" w:rsidP="00AA32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AA32BC" w:rsidRPr="00357C9F" w:rsidRDefault="00AA32BC" w:rsidP="00AA32B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Текущая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AA32BC" w:rsidRPr="00357C9F" w:rsidRDefault="00AA32BC" w:rsidP="00AA32B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Промежуточная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AA32BC" w:rsidRPr="006B208D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Система оценки достижений обучающихся</w:t>
      </w:r>
    </w:p>
    <w:p w:rsidR="00AA32BC" w:rsidRPr="006B208D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AA32BC" w:rsidRPr="001B6C43" w:rsidRDefault="00AA32BC" w:rsidP="00AA32B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AA32BC" w:rsidRPr="001B6C43" w:rsidRDefault="00AA32BC" w:rsidP="00AA32BC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Спортивный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1</w:t>
      </w:r>
      <w:r w:rsidRPr="00246F07">
        <w:rPr>
          <w:rFonts w:ascii="Times New Roman" w:hAnsi="Times New Roman"/>
          <w:sz w:val="28"/>
          <w:szCs w:val="28"/>
        </w:rPr>
        <w:t>.Картотека  подвижных  игр в спортивном зале и на прогулке для детей с ТНР. Ю.А.Кириллова.</w:t>
      </w:r>
    </w:p>
    <w:p w:rsidR="00AA32BC" w:rsidRPr="00246F07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46F07">
        <w:rPr>
          <w:rFonts w:ascii="Times New Roman" w:hAnsi="Times New Roman" w:cs="Times New Roman"/>
          <w:sz w:val="28"/>
          <w:szCs w:val="28"/>
        </w:rPr>
        <w:t xml:space="preserve">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AA32BC" w:rsidRPr="00246F07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AA32BC" w:rsidRPr="00B10209" w:rsidRDefault="00AA32BC" w:rsidP="00AA32B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0209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9B4139">
        <w:rPr>
          <w:bCs/>
          <w:shd w:val="clear" w:color="auto" w:fill="FFFFFF"/>
        </w:rPr>
        <w:t xml:space="preserve">Портал «Мой университет»/ Факультет коррекционной </w:t>
      </w:r>
      <w:r w:rsidRPr="00892E47">
        <w:rPr>
          <w:bCs/>
          <w:shd w:val="clear" w:color="auto" w:fill="FFFFFF"/>
        </w:rPr>
        <w:t xml:space="preserve">педагогики  </w:t>
      </w:r>
      <w:hyperlink r:id="rId5" w:history="1">
        <w:r w:rsidRPr="00892E47">
          <w:rPr>
            <w:rStyle w:val="a8"/>
            <w:color w:val="auto"/>
            <w:shd w:val="clear" w:color="auto" w:fill="FFFFFF"/>
          </w:rPr>
          <w:t>http://</w:t>
        </w:r>
        <w:proofErr w:type="spellStart"/>
        <w:r w:rsidRPr="00892E47">
          <w:rPr>
            <w:rStyle w:val="a8"/>
            <w:color w:val="auto"/>
            <w:shd w:val="clear" w:color="auto" w:fill="FFFFFF"/>
            <w:lang w:val="en-US"/>
          </w:rPr>
          <w:t>moi</w:t>
        </w:r>
        <w:proofErr w:type="spellEnd"/>
        <w:r w:rsidRPr="00892E47">
          <w:rPr>
            <w:rStyle w:val="a8"/>
            <w:color w:val="auto"/>
            <w:shd w:val="clear" w:color="auto" w:fill="FFFFFF"/>
          </w:rPr>
          <w:t>-</w:t>
        </w:r>
        <w:r w:rsidRPr="00892E47">
          <w:rPr>
            <w:rStyle w:val="a8"/>
            <w:color w:val="auto"/>
            <w:shd w:val="clear" w:color="auto" w:fill="FFFFFF"/>
            <w:lang w:val="en-US"/>
          </w:rPr>
          <w:t>sat</w:t>
        </w:r>
        <w:r w:rsidRPr="00892E47">
          <w:rPr>
            <w:rStyle w:val="a8"/>
            <w:color w:val="auto"/>
            <w:shd w:val="clear" w:color="auto" w:fill="FFFFFF"/>
          </w:rPr>
          <w:t>.</w:t>
        </w:r>
        <w:proofErr w:type="spellStart"/>
        <w:r w:rsidRPr="00892E47">
          <w:rPr>
            <w:rStyle w:val="a8"/>
            <w:color w:val="auto"/>
            <w:shd w:val="clear" w:color="auto" w:fill="FFFFFF"/>
            <w:lang w:val="en-US"/>
          </w:rPr>
          <w:t>ru</w:t>
        </w:r>
        <w:proofErr w:type="spellEnd"/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892E47">
        <w:rPr>
          <w:shd w:val="clear" w:color="auto" w:fill="FFFFFF"/>
        </w:rPr>
        <w:t xml:space="preserve">Сеть творческих учителей </w:t>
      </w:r>
      <w:hyperlink r:id="rId6" w:history="1">
        <w:r w:rsidRPr="00892E47">
          <w:rPr>
            <w:rStyle w:val="a8"/>
            <w:color w:val="auto"/>
            <w:shd w:val="clear" w:color="auto" w:fill="FFFFFF"/>
          </w:rPr>
          <w:t>http://www.it-n.ru/</w:t>
        </w:r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892E47">
        <w:rPr>
          <w:shd w:val="clear" w:color="auto" w:fill="FFFFFF"/>
        </w:rPr>
        <w:t xml:space="preserve">Социальная сеть работников образования </w:t>
      </w:r>
      <w:hyperlink r:id="rId7" w:history="1">
        <w:r w:rsidRPr="00892E47">
          <w:rPr>
            <w:rStyle w:val="a8"/>
            <w:color w:val="auto"/>
            <w:shd w:val="clear" w:color="auto" w:fill="FFFFFF"/>
          </w:rPr>
          <w:t>http://nsportal.ru/site/all/sites</w:t>
        </w:r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</w:pPr>
      <w:r w:rsidRPr="00892E47">
        <w:t xml:space="preserve">Учительский портал  </w:t>
      </w:r>
      <w:hyperlink r:id="rId8" w:history="1">
        <w:r w:rsidRPr="00892E47">
          <w:rPr>
            <w:rStyle w:val="a8"/>
            <w:color w:val="auto"/>
          </w:rPr>
          <w:t>http://www.uchportal.ru</w:t>
        </w:r>
      </w:hyperlink>
    </w:p>
    <w:p w:rsidR="00AA32BC" w:rsidRPr="00892E47" w:rsidRDefault="00AA32BC" w:rsidP="00AA32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AA32BC" w:rsidRPr="00892E47" w:rsidRDefault="00AA32BC" w:rsidP="00AA32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B41604" w:rsidP="00AA32BC">
      <w:r>
        <w:t xml:space="preserve">                   </w:t>
      </w:r>
    </w:p>
    <w:p w:rsidR="00AA32BC" w:rsidRPr="00892E47" w:rsidRDefault="00B41604" w:rsidP="00B416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lastRenderedPageBreak/>
        <w:t xml:space="preserve">                                              </w:t>
      </w:r>
      <w:r w:rsidR="00AA32BC" w:rsidRPr="00892E47">
        <w:rPr>
          <w:rFonts w:ascii="Times New Roman" w:eastAsia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  <w:u w:val="single"/>
        </w:rPr>
        <w:t>1 четверть</w:t>
      </w:r>
    </w:p>
    <w:tbl>
      <w:tblPr>
        <w:tblStyle w:val="a9"/>
        <w:tblW w:w="9923" w:type="dxa"/>
        <w:tblInd w:w="-34" w:type="dxa"/>
        <w:tblLook w:val="04A0"/>
      </w:tblPr>
      <w:tblGrid>
        <w:gridCol w:w="566"/>
        <w:gridCol w:w="2270"/>
        <w:gridCol w:w="992"/>
        <w:gridCol w:w="850"/>
        <w:gridCol w:w="3686"/>
        <w:gridCol w:w="1559"/>
      </w:tblGrid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B93">
              <w:rPr>
                <w:rFonts w:ascii="Times New Roman" w:hAnsi="Times New Roman"/>
                <w:bCs/>
                <w:sz w:val="24"/>
                <w:szCs w:val="24"/>
              </w:rPr>
              <w:t>05.09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и совершенствование основных движений, выполнение их в разном темпе, сочетание движений туловища и ног с руками.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Равнение по носкам в шеренге. Выполнение команд: «Становись!», «Разойдись!», «Равняйсь!», «Смирно!».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68F2" w:rsidRPr="00892E47" w:rsidTr="001568F2">
        <w:trPr>
          <w:trHeight w:val="13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Дыхательная гимнастика. Разновидности ходьбы.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 Ходьба в колонне по одному, взявшись за руки.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1012" w:rsidRPr="00892E47" w:rsidTr="001568F2">
        <w:trPr>
          <w:trHeight w:val="4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Разновидности ходьбы.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под хлопки или звучание бубна. </w:t>
            </w: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Перелезание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через гимнастическую скамейку с опорой на руки.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Бег. Дыхательная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Ходьба, начиная с левой ноги. Ходьба с носка.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Дыхательная гимнастика. Упражнения для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 Упражнения для формирования правильной осанки.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Прыжковые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A36B93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2 четверть</w:t>
      </w:r>
    </w:p>
    <w:tbl>
      <w:tblPr>
        <w:tblStyle w:val="a9"/>
        <w:tblW w:w="9923" w:type="dxa"/>
        <w:tblInd w:w="-34" w:type="dxa"/>
        <w:tblLook w:val="04A0"/>
      </w:tblPr>
      <w:tblGrid>
        <w:gridCol w:w="588"/>
        <w:gridCol w:w="2248"/>
        <w:gridCol w:w="992"/>
        <w:gridCol w:w="850"/>
        <w:gridCol w:w="3686"/>
        <w:gridCol w:w="1559"/>
      </w:tblGrid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командам с учителем: «Встать!», «Сесть!», «Пошли!», «Побежали!», «Остановились!», «Повернулись».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Сгибание, разгибание, вращение кисти, предплечья и всей руки с удержанием мяча.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Равнение по носкам в шеренге. </w:t>
            </w: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Переползание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на четвереньках в медленном темпе.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Прыжки через гимнастическую скамейку с опорой на руки.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Переноска одновременно нескольких предметов.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наклонной гимнастической скамейке. Переноска одновременно нескольких предметов.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5679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с использованием гимнастических элементов.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Лазанье вверх и вниз по гимнастической стенке с помощью учителя, приставным шагом на 2-3 рейки.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Прыжок в глубину с высоты 50 см.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Подлезание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под шнур высотой 50 см.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в глубину с высоты 50 см.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56790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Отрабатывание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техники метания </w:t>
            </w:r>
            <w:r w:rsidR="00E16CF8">
              <w:rPr>
                <w:rFonts w:ascii="Times New Roman" w:hAnsi="Times New Roman"/>
                <w:bCs/>
                <w:sz w:val="24"/>
                <w:szCs w:val="24"/>
              </w:rPr>
              <w:t>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Движение руками в стойках.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мяча. Упражнения для мелкой моторики 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A36B93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</w:rPr>
        <w:t>3 четверть</w:t>
      </w:r>
    </w:p>
    <w:tbl>
      <w:tblPr>
        <w:tblStyle w:val="a9"/>
        <w:tblW w:w="9923" w:type="dxa"/>
        <w:tblInd w:w="-34" w:type="dxa"/>
        <w:tblLayout w:type="fixed"/>
        <w:tblLook w:val="04A0"/>
      </w:tblPr>
      <w:tblGrid>
        <w:gridCol w:w="587"/>
        <w:gridCol w:w="2249"/>
        <w:gridCol w:w="992"/>
        <w:gridCol w:w="850"/>
        <w:gridCol w:w="3686"/>
        <w:gridCol w:w="1559"/>
      </w:tblGrid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безопасности.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Правильный захват различных по величине и форме предметов одной и двумя руками.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двумя руками.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для построения «Пойдешь гулять».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>Подбрасывание мяча перед собой и ловля его.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одной и двумя руками.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 «Поезд».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Катание мяча от ребенка к учителю и от учителя к ребенку.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  <w:p w:rsidR="002A1D54" w:rsidRPr="00892E47" w:rsidRDefault="002A1D54" w:rsidP="00C62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«Беги ко мне»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Высокое подбрасывание большого мяча и ловля его после отскока от пола.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«Беги ко мне».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Броски большого мяча друг другу в парах двумя руками снизу и сверху.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</w:t>
            </w:r>
          </w:p>
          <w:p w:rsidR="002A1D54" w:rsidRPr="00892E47" w:rsidRDefault="002A1D54" w:rsidP="00C62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«Лягушки».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Высокое подбрасывание большого мяча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E16C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Упражнения для осанки.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2B92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на двух ногах. Упражнения для формирования правильной осанки.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«Белочки».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E16CF8" w:rsidP="00FE5B7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для осанки. Упражнения с мячом.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Default="002A1D54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Принятие правильной </w:t>
            </w:r>
            <w:proofErr w:type="gramStart"/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>осанки</w:t>
            </w:r>
            <w:proofErr w:type="gramEnd"/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стоя и сидя с помощью учителя. Подбрасывание мяча перед собой и ловля 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64457D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892E47">
        <w:rPr>
          <w:rFonts w:ascii="Times New Roman" w:eastAsia="Calibri" w:hAnsi="Times New Roman" w:cs="Times New Roman"/>
          <w:bCs/>
          <w:sz w:val="24"/>
          <w:szCs w:val="24"/>
          <w:u w:val="single"/>
        </w:rPr>
        <w:t>4 четверть</w:t>
      </w:r>
    </w:p>
    <w:tbl>
      <w:tblPr>
        <w:tblStyle w:val="a9"/>
        <w:tblW w:w="9909" w:type="dxa"/>
        <w:tblInd w:w="-34" w:type="dxa"/>
        <w:tblLayout w:type="fixed"/>
        <w:tblLook w:val="04A0"/>
      </w:tblPr>
      <w:tblGrid>
        <w:gridCol w:w="587"/>
        <w:gridCol w:w="2249"/>
        <w:gridCol w:w="992"/>
        <w:gridCol w:w="850"/>
        <w:gridCol w:w="3686"/>
        <w:gridCol w:w="1545"/>
      </w:tblGrid>
      <w:tr w:rsidR="002A1D54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EA7F48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A7F48" w:rsidRPr="00892E47" w:rsidTr="001568F2">
        <w:trPr>
          <w:trHeight w:val="156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Разновидности ходьбы.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Ходьба по линии, начерченной на полу. Ходьба друг за другом обычным шагом с соблюдением интервала (не натыкаясь друг на друга).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A7F48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Беговые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Свободный бег. Бег на носках.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A7F48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и с продвижением вперёд на двух ногах.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48" w:rsidRPr="00892E47" w:rsidRDefault="00EA7F48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321C3C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Спрыгивание с высоты 10-20 см.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321C3C" w:rsidRPr="00892E47" w:rsidTr="001568F2">
        <w:trPr>
          <w:trHeight w:val="61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Перешагивания </w:t>
            </w:r>
            <w:proofErr w:type="gramStart"/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proofErr w:type="gramEnd"/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/ з препятствия. Игра для бега: «Догони мяч».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321C3C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Беговые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>Прыжок в длину с шага.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321C3C" w:rsidRPr="00892E47" w:rsidTr="001568F2">
        <w:trPr>
          <w:trHeight w:val="61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высоту с шага.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8 часов.     </w:t>
      </w:r>
    </w:p>
    <w:p w:rsidR="00AA32BC" w:rsidRPr="00892E47" w:rsidRDefault="00AA32BC" w:rsidP="00AA32B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Итого:34ч.</w:t>
      </w:r>
    </w:p>
    <w:p w:rsidR="00AA32BC" w:rsidRPr="00892E47" w:rsidRDefault="00AA32BC" w:rsidP="00AA32BC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AA32BC" w:rsidRDefault="00AA32BC" w:rsidP="00AA32BC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ahoma" w:eastAsia="Calibri" w:hAnsi="Tahoma" w:cs="Tahoma"/>
          <w:b/>
          <w:bCs/>
          <w:color w:val="000000"/>
          <w:sz w:val="28"/>
          <w:szCs w:val="28"/>
        </w:rPr>
      </w:pPr>
      <w:r>
        <w:rPr>
          <w:rFonts w:ascii="Tahoma" w:eastAsia="Calibri" w:hAnsi="Tahoma" w:cs="Tahoma"/>
          <w:b/>
          <w:bCs/>
          <w:color w:val="000000"/>
          <w:sz w:val="28"/>
          <w:szCs w:val="28"/>
        </w:rPr>
        <w:tab/>
      </w:r>
    </w:p>
    <w:p w:rsidR="00AA32BC" w:rsidRPr="00710898" w:rsidRDefault="00AA32BC" w:rsidP="00AA32BC">
      <w:pPr>
        <w:suppressAutoHyphens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AA32BC" w:rsidRDefault="00AA32BC" w:rsidP="00AA32BC"/>
    <w:p w:rsidR="00FA6CA4" w:rsidRDefault="00FA6CA4"/>
    <w:sectPr w:rsidR="00FA6CA4" w:rsidSect="00F4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F2075"/>
    <w:rsid w:val="000D73C3"/>
    <w:rsid w:val="00143565"/>
    <w:rsid w:val="001568F2"/>
    <w:rsid w:val="00196B58"/>
    <w:rsid w:val="001A6480"/>
    <w:rsid w:val="00200F18"/>
    <w:rsid w:val="00236C60"/>
    <w:rsid w:val="00275346"/>
    <w:rsid w:val="002A1D54"/>
    <w:rsid w:val="00300144"/>
    <w:rsid w:val="00321C3C"/>
    <w:rsid w:val="003D0197"/>
    <w:rsid w:val="0047627C"/>
    <w:rsid w:val="004A4F1F"/>
    <w:rsid w:val="00567908"/>
    <w:rsid w:val="0064457D"/>
    <w:rsid w:val="00675295"/>
    <w:rsid w:val="006F2075"/>
    <w:rsid w:val="00812C69"/>
    <w:rsid w:val="00976A0A"/>
    <w:rsid w:val="009D33B1"/>
    <w:rsid w:val="00A36B93"/>
    <w:rsid w:val="00A556C0"/>
    <w:rsid w:val="00A67709"/>
    <w:rsid w:val="00AA32BC"/>
    <w:rsid w:val="00AC7EBD"/>
    <w:rsid w:val="00AF4059"/>
    <w:rsid w:val="00B3437B"/>
    <w:rsid w:val="00B41604"/>
    <w:rsid w:val="00C52622"/>
    <w:rsid w:val="00C564AB"/>
    <w:rsid w:val="00CC2B92"/>
    <w:rsid w:val="00D06C22"/>
    <w:rsid w:val="00D91012"/>
    <w:rsid w:val="00DC62BF"/>
    <w:rsid w:val="00DD760A"/>
    <w:rsid w:val="00E16CF8"/>
    <w:rsid w:val="00EA7F48"/>
    <w:rsid w:val="00F46F49"/>
    <w:rsid w:val="00F73417"/>
    <w:rsid w:val="00FA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32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A3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A32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AA32B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AA32B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8">
    <w:name w:val="Hyperlink"/>
    <w:uiPriority w:val="99"/>
    <w:unhideWhenUsed/>
    <w:rsid w:val="00AA32BC"/>
    <w:rPr>
      <w:color w:val="0000FF"/>
      <w:u w:val="single"/>
    </w:rPr>
  </w:style>
  <w:style w:type="table" w:styleId="a9">
    <w:name w:val="Table Grid"/>
    <w:basedOn w:val="a1"/>
    <w:uiPriority w:val="59"/>
    <w:rsid w:val="00AA32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F46F4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32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A3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A32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AA32B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AA32B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8">
    <w:name w:val="Hyperlink"/>
    <w:uiPriority w:val="99"/>
    <w:unhideWhenUsed/>
    <w:rsid w:val="00AA32BC"/>
    <w:rPr>
      <w:color w:val="0000FF"/>
      <w:u w:val="single"/>
    </w:rPr>
  </w:style>
  <w:style w:type="table" w:styleId="a9">
    <w:name w:val="Table Grid"/>
    <w:basedOn w:val="a1"/>
    <w:uiPriority w:val="59"/>
    <w:rsid w:val="00AA32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F46F4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3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site/all/sit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moi-sa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12</Pages>
  <Words>3473</Words>
  <Characters>19800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555</cp:lastModifiedBy>
  <cp:revision>41</cp:revision>
  <dcterms:created xsi:type="dcterms:W3CDTF">2023-09-02T08:45:00Z</dcterms:created>
  <dcterms:modified xsi:type="dcterms:W3CDTF">2024-09-30T15:20:00Z</dcterms:modified>
</cp:coreProperties>
</file>